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7" w:rightFromText="187" w:horzAnchor="margin" w:tblpYSpec="top"/>
        <w:tblW w:w="13465" w:type="dxa"/>
        <w:tblLayout w:type="fixed"/>
        <w:tblLook w:val="04A0" w:firstRow="1" w:lastRow="0" w:firstColumn="1" w:lastColumn="0" w:noHBand="0" w:noVBand="1"/>
      </w:tblPr>
      <w:tblGrid>
        <w:gridCol w:w="1176"/>
        <w:gridCol w:w="2262"/>
        <w:gridCol w:w="4320"/>
        <w:gridCol w:w="2520"/>
        <w:gridCol w:w="3187"/>
      </w:tblGrid>
      <w:tr w:rsidR="00227F87" w:rsidRPr="00D97E13" w:rsidTr="00B1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5" w:type="dxa"/>
            <w:gridSpan w:val="5"/>
            <w:tcBorders>
              <w:top w:val="single" w:sz="8" w:space="0" w:color="000000" w:themeColor="text1"/>
            </w:tcBorders>
            <w:vAlign w:val="center"/>
          </w:tcPr>
          <w:p w:rsidR="00227F87" w:rsidRPr="00B1792C" w:rsidRDefault="00227F87" w:rsidP="00B1792C">
            <w:pPr>
              <w:spacing w:line="276" w:lineRule="auto"/>
              <w:jc w:val="center"/>
              <w:rPr>
                <w:rFonts w:ascii="Times" w:hAnsi="Times"/>
                <w:sz w:val="32"/>
                <w:szCs w:val="32"/>
              </w:rPr>
            </w:pPr>
            <w:bookmarkStart w:id="0" w:name="_GoBack"/>
            <w:bookmarkEnd w:id="0"/>
            <w:r w:rsidRPr="00B1792C">
              <w:rPr>
                <w:rFonts w:ascii="Times" w:hAnsi="Times" w:cs="Aharoni"/>
                <w:b w:val="0"/>
                <w:sz w:val="32"/>
                <w:szCs w:val="32"/>
              </w:rPr>
              <w:t>Bristol Cool Stool Tool</w:t>
            </w: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443F07" w:rsidRDefault="00227F87" w:rsidP="00BA29CD">
            <w:pPr>
              <w:spacing w:after="200" w:line="276" w:lineRule="auto"/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443F07">
              <w:rPr>
                <w:rFonts w:ascii="Times" w:hAnsi="Times" w:cs="Aharoni"/>
                <w:sz w:val="24"/>
                <w:szCs w:val="24"/>
              </w:rPr>
              <w:t>Type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4320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Image</w:t>
            </w:r>
          </w:p>
        </w:tc>
        <w:tc>
          <w:tcPr>
            <w:tcW w:w="2520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Corresponding verbiage in the EMR</w:t>
            </w:r>
          </w:p>
        </w:tc>
        <w:tc>
          <w:tcPr>
            <w:tcW w:w="3187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Infection Prevention Aspects</w:t>
            </w: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443F07" w:rsidRDefault="00227F87" w:rsidP="00BA29CD">
            <w:pPr>
              <w:jc w:val="center"/>
              <w:rPr>
                <w:rFonts w:ascii="Times" w:hAnsi="Times" w:cs="Aharoni"/>
                <w:b w:val="0"/>
                <w:bCs w:val="0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1</w:t>
            </w:r>
          </w:p>
          <w:p w:rsidR="00227F87" w:rsidRPr="00443F07" w:rsidRDefault="00227F87" w:rsidP="00BA29CD">
            <w:pPr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Separate hard lumps (e.g., nuts)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3458" w:dyaOrig="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43.5pt" o:ole="">
                  <v:imagedata r:id="rId6" o:title=""/>
                </v:shape>
                <o:OLEObject Type="Embed" ProgID="Photoshop.Image.13" ShapeID="_x0000_i1025" DrawAspect="Content" ObjectID="_1515305067" r:id="rId7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Each facility adds their own information</w:t>
            </w:r>
          </w:p>
        </w:tc>
        <w:tc>
          <w:tcPr>
            <w:tcW w:w="31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Standard Precautions</w:t>
            </w:r>
          </w:p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Use this space to highlight information which is commonly asked or resource links</w:t>
            </w: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2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Sausage-shaped but lumpy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026" type="#_x0000_t75" style="width:3in;height:43.5pt" o:ole="">
                  <v:imagedata r:id="rId8" o:title=""/>
                </v:shape>
                <o:OLEObject Type="Embed" ProgID="Photoshop.Image.13" ShapeID="_x0000_i1026" DrawAspect="Content" ObjectID="_1515305068" r:id="rId9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3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Like a sausage or snake but with cracks on its surface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027" type="#_x0000_t75" style="width:3in;height:43.5pt" o:ole="">
                  <v:imagedata r:id="rId10" o:title=""/>
                </v:shape>
                <o:OLEObject Type="Embed" ProgID="Photoshop.Image.13" ShapeID="_x0000_i1027" DrawAspect="Content" ObjectID="_1515305069" r:id="rId11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4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Like a sausage or snake, smooth and soft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028" type="#_x0000_t75" style="width:3in;height:43.5pt" o:ole="">
                  <v:imagedata r:id="rId12" o:title=""/>
                </v:shape>
                <o:OLEObject Type="Embed" ProgID="Photoshop.Image.13" ShapeID="_x0000_i1028" DrawAspect="Content" ObjectID="_1515305070" r:id="rId13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5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Soft blobs with clear-cut edges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029" type="#_x0000_t75" style="width:3in;height:43.5pt" o:ole="">
                  <v:imagedata r:id="rId14" o:title=""/>
                </v:shape>
                <o:OLEObject Type="Embed" ProgID="Photoshop.Image.13" ShapeID="_x0000_i1029" DrawAspect="Content" ObjectID="_1515305071" r:id="rId15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6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Fluffy pieces with ragged edges, a mushy stool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443F0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030" type="#_x0000_t75" style="width:3in;height:43.5pt" o:ole="">
                  <v:imagedata r:id="rId16" o:title=""/>
                </v:shape>
                <o:OLEObject Type="Embed" ProgID="Photoshop.Image.13" ShapeID="_x0000_i1030" DrawAspect="Content" ObjectID="_1515305072" r:id="rId17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tcBorders>
              <w:left w:val="single" w:sz="8" w:space="0" w:color="000000" w:themeColor="text1"/>
            </w:tcBorders>
          </w:tcPr>
          <w:p w:rsidR="00227F87" w:rsidRPr="00227F87" w:rsidRDefault="00443F0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>
              <w:rPr>
                <w:rFonts w:ascii="Times" w:hAnsi="Times" w:cs="Aharoni"/>
                <w:color w:val="FF0000"/>
                <w:sz w:val="24"/>
                <w:szCs w:val="24"/>
              </w:rPr>
              <w:t>Add your facility’s</w:t>
            </w:r>
            <w:r w:rsidR="00227F87" w:rsidRPr="00227F87">
              <w:rPr>
                <w:rFonts w:ascii="Times" w:hAnsi="Times" w:cs="Aharoni"/>
                <w:color w:val="FF0000"/>
                <w:sz w:val="24"/>
                <w:szCs w:val="24"/>
              </w:rPr>
              <w:t xml:space="preserve"> specific information related to isolation and testing </w:t>
            </w: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7</w:t>
            </w:r>
          </w:p>
        </w:tc>
        <w:tc>
          <w:tcPr>
            <w:tcW w:w="2262" w:type="dxa"/>
            <w:tcBorders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Watery, no solid pieces</w:t>
            </w:r>
          </w:p>
        </w:tc>
        <w:tc>
          <w:tcPr>
            <w:tcW w:w="43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3458" w:dyaOrig="865">
                <v:shape id="_x0000_i1031" type="#_x0000_t75" style="width:172.5pt;height:43.5pt" o:ole="">
                  <v:imagedata r:id="rId18" o:title=""/>
                </v:shape>
                <o:OLEObject Type="Embed" ProgID="Photoshop.Image.13" ShapeID="_x0000_i1031" DrawAspect="Content" ObjectID="_1515305073" r:id="rId19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Add your facilit</w:t>
            </w:r>
            <w:r w:rsidR="00BA29CD">
              <w:rPr>
                <w:rFonts w:ascii="Times" w:hAnsi="Times" w:cs="Aharoni"/>
                <w:color w:val="FF0000"/>
                <w:sz w:val="24"/>
                <w:szCs w:val="24"/>
              </w:rPr>
              <w:t>y’s</w:t>
            </w: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 xml:space="preserve"> specific information related to isolation and testing</w:t>
            </w:r>
          </w:p>
        </w:tc>
      </w:tr>
    </w:tbl>
    <w:p w:rsidR="00D644B4" w:rsidRPr="00D97E13" w:rsidRDefault="00D644B4" w:rsidP="00A4101C">
      <w:pPr>
        <w:rPr>
          <w:rFonts w:ascii="Times" w:hAnsi="Times"/>
        </w:rPr>
      </w:pPr>
    </w:p>
    <w:sectPr w:rsidR="00D644B4" w:rsidRPr="00D97E13" w:rsidSect="00BA29CD">
      <w:footerReference w:type="default" r:id="rId20"/>
      <w:pgSz w:w="15840" w:h="12240" w:orient="landscape"/>
      <w:pgMar w:top="108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F3" w:rsidRDefault="007416F3" w:rsidP="00BF3869">
      <w:pPr>
        <w:spacing w:after="0" w:line="240" w:lineRule="auto"/>
      </w:pPr>
      <w:r>
        <w:separator/>
      </w:r>
    </w:p>
  </w:endnote>
  <w:endnote w:type="continuationSeparator" w:id="0">
    <w:p w:rsidR="007416F3" w:rsidRDefault="007416F3" w:rsidP="00BF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69" w:rsidRPr="001A6FBB" w:rsidRDefault="00BF3869" w:rsidP="00BF3869">
    <w:pPr>
      <w:pStyle w:val="Footer"/>
      <w:rPr>
        <w:rFonts w:ascii="Arial" w:hAnsi="Arial" w:cs="Arial"/>
        <w:sz w:val="15"/>
        <w:szCs w:val="15"/>
      </w:rPr>
    </w:pPr>
    <w:r w:rsidRPr="001A6FBB">
      <w:rPr>
        <w:rFonts w:ascii="Arial" w:hAnsi="Arial" w:cs="Arial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</w:t>
    </w:r>
    <w:r>
      <w:rPr>
        <w:rFonts w:ascii="Arial" w:hAnsi="Arial" w:cs="Arial"/>
        <w:sz w:val="15"/>
        <w:szCs w:val="15"/>
      </w:rPr>
      <w:t xml:space="preserve">policy. </w:t>
    </w:r>
    <w:r w:rsidRPr="00BF3869">
      <w:rPr>
        <w:rFonts w:ascii="Arial" w:hAnsi="Arial" w:cs="Arial"/>
        <w:sz w:val="15"/>
        <w:szCs w:val="15"/>
      </w:rPr>
      <w:t>11SOW-MI/MN/WI-C1-15-104 101915</w:t>
    </w:r>
  </w:p>
  <w:p w:rsidR="00BF3869" w:rsidRDefault="00BF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F3" w:rsidRDefault="007416F3" w:rsidP="00BF3869">
      <w:pPr>
        <w:spacing w:after="0" w:line="240" w:lineRule="auto"/>
      </w:pPr>
      <w:r>
        <w:separator/>
      </w:r>
    </w:p>
  </w:footnote>
  <w:footnote w:type="continuationSeparator" w:id="0">
    <w:p w:rsidR="007416F3" w:rsidRDefault="007416F3" w:rsidP="00BF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B4"/>
    <w:rsid w:val="00227F87"/>
    <w:rsid w:val="00443F07"/>
    <w:rsid w:val="007416F3"/>
    <w:rsid w:val="008B3FBC"/>
    <w:rsid w:val="00916CEE"/>
    <w:rsid w:val="00A3743F"/>
    <w:rsid w:val="00A4101C"/>
    <w:rsid w:val="00A95507"/>
    <w:rsid w:val="00B1792C"/>
    <w:rsid w:val="00BA29CD"/>
    <w:rsid w:val="00BB6448"/>
    <w:rsid w:val="00BD715A"/>
    <w:rsid w:val="00BF3869"/>
    <w:rsid w:val="00D644B4"/>
    <w:rsid w:val="00D97E13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DF859C9-5CDC-4276-B6A8-36BAF29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69"/>
  </w:style>
  <w:style w:type="paragraph" w:styleId="Footer">
    <w:name w:val="footer"/>
    <w:basedOn w:val="Normal"/>
    <w:link w:val="FooterChar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3869"/>
  </w:style>
  <w:style w:type="table" w:styleId="LightList">
    <w:name w:val="Light List"/>
    <w:basedOn w:val="TableNormal"/>
    <w:uiPriority w:val="61"/>
    <w:rsid w:val="00A410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Stool Tool</dc:title>
  <dc:creator>DeAnn Richards;Jess King</dc:creator>
  <cp:lastModifiedBy>Hanson, Jill</cp:lastModifiedBy>
  <cp:revision>2</cp:revision>
  <dcterms:created xsi:type="dcterms:W3CDTF">2016-01-26T15:18:00Z</dcterms:created>
  <dcterms:modified xsi:type="dcterms:W3CDTF">2016-01-26T15:18:00Z</dcterms:modified>
</cp:coreProperties>
</file>